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108D" w14:textId="77777777" w:rsidR="00115F5E" w:rsidRPr="00AA166C" w:rsidRDefault="00115F5E" w:rsidP="00115F5E">
      <w:pPr>
        <w:pStyle w:val="Para"/>
      </w:pPr>
    </w:p>
    <w:p w14:paraId="570BFF96" w14:textId="77777777" w:rsidR="00115F5E" w:rsidRPr="00AA166C" w:rsidRDefault="00933BC7" w:rsidP="00115F5E">
      <w:pPr>
        <w:pStyle w:val="Table"/>
      </w:pPr>
      <w:r>
        <w:rPr>
          <w:b/>
        </w:rPr>
        <w:t>Suppl</w:t>
      </w:r>
      <w:r w:rsidR="00115F5E" w:rsidRPr="00AA166C">
        <w:rPr>
          <w:b/>
        </w:rPr>
        <w:t xml:space="preserve"> 1.</w:t>
      </w:r>
      <w:r w:rsidR="00115F5E" w:rsidRPr="00AA166C">
        <w:t xml:space="preserve"> Summary of Previously Published Cases of ESS in Women Under 30 Years of Age</w:t>
      </w: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3"/>
        <w:gridCol w:w="1417"/>
        <w:gridCol w:w="1843"/>
        <w:gridCol w:w="2268"/>
        <w:gridCol w:w="2268"/>
        <w:gridCol w:w="1134"/>
        <w:gridCol w:w="1276"/>
        <w:gridCol w:w="1446"/>
      </w:tblGrid>
      <w:tr w:rsidR="00F04D0C" w:rsidRPr="00AA166C" w14:paraId="542D9BFD" w14:textId="77777777" w:rsidTr="00F04D0C">
        <w:trPr>
          <w:trHeight w:val="583"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FBD5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1C1CB" w14:textId="71028458" w:rsidR="00115F5E" w:rsidRPr="00AA166C" w:rsidRDefault="00F04D0C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A</w:t>
            </w:r>
            <w:r w:rsidR="00115F5E" w:rsidRPr="00AA166C">
              <w:rPr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510D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Gravidity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65B6F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Symptoms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6087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Pre-operative diagnosis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0584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 xml:space="preserve">Intraoperative findings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4C7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Surgery performed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8861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 xml:space="preserve">Final </w:t>
            </w:r>
            <w:proofErr w:type="spellStart"/>
            <w:r w:rsidRPr="00AA166C">
              <w:rPr>
                <w:b/>
                <w:bCs/>
                <w:sz w:val="16"/>
                <w:szCs w:val="16"/>
              </w:rPr>
              <w:t>histo</w:t>
            </w:r>
            <w:proofErr w:type="spellEnd"/>
            <w:r w:rsidRPr="00AA166C">
              <w:rPr>
                <w:b/>
                <w:bCs/>
                <w:sz w:val="16"/>
                <w:szCs w:val="16"/>
              </w:rPr>
              <w:t>-pathologic diagnosis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D306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Adjuvant treatment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4423B" w14:textId="77777777" w:rsidR="00115F5E" w:rsidRPr="00AA166C" w:rsidRDefault="00115F5E" w:rsidP="00F04D0C">
            <w:pPr>
              <w:pStyle w:val="Para"/>
              <w:ind w:firstLine="0"/>
              <w:rPr>
                <w:b/>
                <w:bCs/>
                <w:sz w:val="16"/>
                <w:szCs w:val="16"/>
              </w:rPr>
            </w:pPr>
            <w:r w:rsidRPr="00AA166C">
              <w:rPr>
                <w:b/>
                <w:bCs/>
                <w:sz w:val="16"/>
                <w:szCs w:val="16"/>
              </w:rPr>
              <w:t>Outcome at follow-up</w:t>
            </w:r>
          </w:p>
        </w:tc>
      </w:tr>
      <w:tr w:rsidR="00F04D0C" w:rsidRPr="00AA166C" w14:paraId="0BB3ECA0" w14:textId="77777777" w:rsidTr="00F04D0C">
        <w:trPr>
          <w:trHeight w:val="583"/>
        </w:trPr>
        <w:tc>
          <w:tcPr>
            <w:tcW w:w="1242" w:type="dxa"/>
            <w:tcBorders>
              <w:top w:val="single" w:sz="4" w:space="0" w:color="auto"/>
            </w:tcBorders>
          </w:tcPr>
          <w:p w14:paraId="74C6087B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Bellone</w:t>
            </w:r>
            <w:proofErr w:type="spellEnd"/>
            <w:r w:rsidRPr="00AA166C">
              <w:rPr>
                <w:sz w:val="16"/>
                <w:szCs w:val="16"/>
              </w:rPr>
              <w:t xml:space="preserve"> et al, 1990 [8]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405323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C25AAD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A2A4C5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Prolonged and heavy menstrual bleeding</w:t>
            </w:r>
          </w:p>
          <w:p w14:paraId="0D1D8D85" w14:textId="5A1CCAF3" w:rsidR="00F04D0C" w:rsidRPr="00AA166C" w:rsidRDefault="00F04D0C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CAE5BB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Malignant uterine tumor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DC1C8A" w14:textId="77777777" w:rsidR="00115F5E" w:rsidRPr="00AA166C" w:rsidRDefault="00115F5E" w:rsidP="00ED49C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Endometrial cavity filled with hemorrhagic and necrotic polypoid masses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9BAE65" w14:textId="77777777" w:rsidR="00115F5E" w:rsidRDefault="00115F5E" w:rsidP="00ED49C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abdominal hysterectomy with bilateral oophorectomy and resection of vaginal ring</w:t>
            </w:r>
          </w:p>
          <w:p w14:paraId="5A3F994C" w14:textId="0397E0E7" w:rsidR="00F04D0C" w:rsidRPr="00AA166C" w:rsidRDefault="00F04D0C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E8D72B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936F4E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Chemotherapy with doxorubicin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21BF47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 recurrence at 5-year follow-up</w:t>
            </w:r>
          </w:p>
        </w:tc>
      </w:tr>
      <w:tr w:rsidR="00F04D0C" w:rsidRPr="00AA166C" w14:paraId="2D2052D1" w14:textId="77777777" w:rsidTr="00F04D0C">
        <w:trPr>
          <w:trHeight w:val="583"/>
        </w:trPr>
        <w:tc>
          <w:tcPr>
            <w:tcW w:w="1242" w:type="dxa"/>
          </w:tcPr>
          <w:p w14:paraId="108963D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Mustaphi</w:t>
            </w:r>
            <w:proofErr w:type="spellEnd"/>
            <w:r w:rsidRPr="00AA166C">
              <w:rPr>
                <w:sz w:val="16"/>
                <w:szCs w:val="16"/>
              </w:rPr>
              <w:t xml:space="preserve"> et al, 1994 [9]</w:t>
            </w:r>
          </w:p>
        </w:tc>
        <w:tc>
          <w:tcPr>
            <w:tcW w:w="993" w:type="dxa"/>
          </w:tcPr>
          <w:p w14:paraId="01C7B494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65674F34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7567BFF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bleeding, dysmenorrhea, abdominal mass, dull aching pain in lower abdomen</w:t>
            </w:r>
          </w:p>
        </w:tc>
        <w:tc>
          <w:tcPr>
            <w:tcW w:w="1843" w:type="dxa"/>
          </w:tcPr>
          <w:p w14:paraId="5BDFCB03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Left-sided ovarian cyst and leiomyoma</w:t>
            </w:r>
          </w:p>
        </w:tc>
        <w:tc>
          <w:tcPr>
            <w:tcW w:w="2268" w:type="dxa"/>
          </w:tcPr>
          <w:p w14:paraId="337C291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9 × 13.9 cm uterine mass; 15 × 15 cm retroperitoneal cystic mass with solid base adherent to the sigmoid colon anteriorly and ureter and iliac vessels posteriorly</w:t>
            </w:r>
          </w:p>
        </w:tc>
        <w:tc>
          <w:tcPr>
            <w:tcW w:w="2268" w:type="dxa"/>
          </w:tcPr>
          <w:p w14:paraId="2E26D234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Local resection of uterine mass and uterine reconstruction; excision of retroperitoneal mass (first surgery); total abdominal hysterectomy with bilateral salpingo-oophorectomy (second surgery) </w:t>
            </w:r>
          </w:p>
          <w:p w14:paraId="3D40A8D3" w14:textId="6E64DAB2" w:rsidR="00F04D0C" w:rsidRPr="00AA166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998835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LG-ESS </w:t>
            </w:r>
          </w:p>
        </w:tc>
        <w:tc>
          <w:tcPr>
            <w:tcW w:w="1276" w:type="dxa"/>
          </w:tcPr>
          <w:p w14:paraId="410B4620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Pelvic radiation </w:t>
            </w:r>
          </w:p>
        </w:tc>
        <w:tc>
          <w:tcPr>
            <w:tcW w:w="1446" w:type="dxa"/>
          </w:tcPr>
          <w:p w14:paraId="688E109D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 evidence of disease at the 3-month follow-up</w:t>
            </w:r>
          </w:p>
        </w:tc>
      </w:tr>
      <w:tr w:rsidR="00F04D0C" w:rsidRPr="00AA166C" w14:paraId="1B0BD6F7" w14:textId="77777777" w:rsidTr="00F04D0C">
        <w:trPr>
          <w:trHeight w:val="583"/>
        </w:trPr>
        <w:tc>
          <w:tcPr>
            <w:tcW w:w="1242" w:type="dxa"/>
          </w:tcPr>
          <w:p w14:paraId="4C15F87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Zalameda</w:t>
            </w:r>
            <w:proofErr w:type="spellEnd"/>
            <w:r w:rsidRPr="00AA166C">
              <w:rPr>
                <w:sz w:val="16"/>
                <w:szCs w:val="16"/>
              </w:rPr>
              <w:t>, 2009 [10]</w:t>
            </w:r>
          </w:p>
        </w:tc>
        <w:tc>
          <w:tcPr>
            <w:tcW w:w="993" w:type="dxa"/>
          </w:tcPr>
          <w:p w14:paraId="01E9AD39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7CA71BD3" w14:textId="77777777" w:rsidR="00115F5E" w:rsidRPr="00AA166C" w:rsidRDefault="00115F5E" w:rsidP="00ED49C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31E36FBB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 and hypogastric pain</w:t>
            </w:r>
          </w:p>
        </w:tc>
        <w:tc>
          <w:tcPr>
            <w:tcW w:w="1843" w:type="dxa"/>
          </w:tcPr>
          <w:p w14:paraId="7D423012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 consider uterine sarcoma, left ovarian new growth with malignant features</w:t>
            </w:r>
          </w:p>
        </w:tc>
        <w:tc>
          <w:tcPr>
            <w:tcW w:w="2268" w:type="dxa"/>
          </w:tcPr>
          <w:p w14:paraId="6F3B2C4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14 × 10 × 7 cm solid necrotic masses covering entire endometrial lining, extending up to the cervix; both ovaries converted to 10 × 10 × 8 cm hemorrhagic, necrotic, solid masses</w:t>
            </w:r>
          </w:p>
        </w:tc>
        <w:tc>
          <w:tcPr>
            <w:tcW w:w="2268" w:type="dxa"/>
          </w:tcPr>
          <w:p w14:paraId="4C1DB46C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abdominal hysterectomy with bilateral salpingo-oophorectomy</w:t>
            </w:r>
          </w:p>
        </w:tc>
        <w:tc>
          <w:tcPr>
            <w:tcW w:w="1134" w:type="dxa"/>
          </w:tcPr>
          <w:p w14:paraId="2A9F61FC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HG-ESS</w:t>
            </w:r>
          </w:p>
        </w:tc>
        <w:tc>
          <w:tcPr>
            <w:tcW w:w="1276" w:type="dxa"/>
          </w:tcPr>
          <w:p w14:paraId="3F7ED6B7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Chemotherapy with doxorubicin</w:t>
            </w:r>
          </w:p>
        </w:tc>
        <w:tc>
          <w:tcPr>
            <w:tcW w:w="1446" w:type="dxa"/>
          </w:tcPr>
          <w:p w14:paraId="582AFBCF" w14:textId="074F66BE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Leptomeningeal carcinomatosis was detected </w:t>
            </w:r>
            <w:r w:rsidR="00E551B9" w:rsidRPr="00AA166C">
              <w:rPr>
                <w:sz w:val="16"/>
                <w:szCs w:val="16"/>
              </w:rPr>
              <w:t>1-month</w:t>
            </w:r>
            <w:r w:rsidRPr="00AA166C">
              <w:rPr>
                <w:sz w:val="16"/>
                <w:szCs w:val="16"/>
              </w:rPr>
              <w:t xml:space="preserve"> post-surgery before patient was lost to follow-up</w:t>
            </w:r>
          </w:p>
          <w:p w14:paraId="7FFFFFF8" w14:textId="3E29799B" w:rsidR="00F04D0C" w:rsidRPr="00AA166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</w:tc>
      </w:tr>
      <w:tr w:rsidR="00F04D0C" w:rsidRPr="00AA166C" w14:paraId="2D6F1B93" w14:textId="77777777" w:rsidTr="00F04D0C">
        <w:trPr>
          <w:trHeight w:val="583"/>
        </w:trPr>
        <w:tc>
          <w:tcPr>
            <w:tcW w:w="1242" w:type="dxa"/>
          </w:tcPr>
          <w:p w14:paraId="30427D99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Guzin</w:t>
            </w:r>
            <w:proofErr w:type="spellEnd"/>
            <w:r w:rsidRPr="00AA166C">
              <w:rPr>
                <w:sz w:val="16"/>
                <w:szCs w:val="16"/>
              </w:rPr>
              <w:t xml:space="preserve"> et al, 2010 [11]</w:t>
            </w:r>
          </w:p>
        </w:tc>
        <w:tc>
          <w:tcPr>
            <w:tcW w:w="993" w:type="dxa"/>
          </w:tcPr>
          <w:p w14:paraId="01D93572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14:paraId="04E4083F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2</w:t>
            </w:r>
            <w:r w:rsidRPr="00AA166C">
              <w:rPr>
                <w:sz w:val="16"/>
                <w:szCs w:val="16"/>
              </w:rPr>
              <w:t>P</w:t>
            </w:r>
            <w:r w:rsidRPr="00AA166C">
              <w:rPr>
                <w:sz w:val="16"/>
                <w:szCs w:val="16"/>
                <w:vertAlign w:val="subscript"/>
              </w:rPr>
              <w:t>1</w:t>
            </w:r>
            <w:r w:rsidRPr="00AA166C">
              <w:rPr>
                <w:sz w:val="16"/>
                <w:szCs w:val="16"/>
              </w:rPr>
              <w:t xml:space="preserve"> (1011)</w:t>
            </w:r>
          </w:p>
        </w:tc>
        <w:tc>
          <w:tcPr>
            <w:tcW w:w="1417" w:type="dxa"/>
          </w:tcPr>
          <w:p w14:paraId="3B1D0459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Prolonged and heavy menstrual bleeding, abdominal distension</w:t>
            </w:r>
          </w:p>
        </w:tc>
        <w:tc>
          <w:tcPr>
            <w:tcW w:w="1843" w:type="dxa"/>
          </w:tcPr>
          <w:p w14:paraId="633CA249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</w:t>
            </w:r>
          </w:p>
        </w:tc>
        <w:tc>
          <w:tcPr>
            <w:tcW w:w="2268" w:type="dxa"/>
          </w:tcPr>
          <w:p w14:paraId="282AC4E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11 × 6 × 5 cm fleshy solid mass originating from the posterior wall of the uterus</w:t>
            </w:r>
          </w:p>
        </w:tc>
        <w:tc>
          <w:tcPr>
            <w:tcW w:w="2268" w:type="dxa"/>
          </w:tcPr>
          <w:p w14:paraId="4D472A2A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Myomectomy (first surgery); total abdominal hysterectomy bilateral salpingo-oophorectomy, pelvic lymph-node dissection, appendectomy, omentum biopsy and aspiration of abdominal fluid (second surgery) </w:t>
            </w:r>
          </w:p>
          <w:p w14:paraId="0BCFB6F8" w14:textId="516C92C3" w:rsidR="00F04D0C" w:rsidRPr="00AA166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AB09A8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</w:t>
            </w:r>
          </w:p>
        </w:tc>
        <w:tc>
          <w:tcPr>
            <w:tcW w:w="1276" w:type="dxa"/>
          </w:tcPr>
          <w:p w14:paraId="4E9E496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None</w:t>
            </w:r>
          </w:p>
        </w:tc>
        <w:tc>
          <w:tcPr>
            <w:tcW w:w="1446" w:type="dxa"/>
          </w:tcPr>
          <w:p w14:paraId="29729FF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Disease free for 3 years</w:t>
            </w:r>
          </w:p>
        </w:tc>
      </w:tr>
      <w:tr w:rsidR="00F04D0C" w:rsidRPr="00AA166C" w14:paraId="17CFD93A" w14:textId="77777777" w:rsidTr="00F04D0C">
        <w:trPr>
          <w:trHeight w:val="583"/>
        </w:trPr>
        <w:tc>
          <w:tcPr>
            <w:tcW w:w="1242" w:type="dxa"/>
          </w:tcPr>
          <w:p w14:paraId="1A81984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Yan et al, 2010 [12]</w:t>
            </w:r>
          </w:p>
        </w:tc>
        <w:tc>
          <w:tcPr>
            <w:tcW w:w="993" w:type="dxa"/>
          </w:tcPr>
          <w:p w14:paraId="78BB3594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4103568B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381BDC00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</w:t>
            </w:r>
          </w:p>
        </w:tc>
        <w:tc>
          <w:tcPr>
            <w:tcW w:w="1843" w:type="dxa"/>
          </w:tcPr>
          <w:p w14:paraId="1FD3CD1C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</w:t>
            </w:r>
          </w:p>
        </w:tc>
        <w:tc>
          <w:tcPr>
            <w:tcW w:w="2268" w:type="dxa"/>
          </w:tcPr>
          <w:p w14:paraId="1B706E3C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5 × 4 × 4 cm submucous mass at the posterior uterine wall</w:t>
            </w:r>
          </w:p>
        </w:tc>
        <w:tc>
          <w:tcPr>
            <w:tcW w:w="2268" w:type="dxa"/>
          </w:tcPr>
          <w:p w14:paraId="4341BD1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Myomectomy (first surgery); local resection and uterine reconstruction (second surgery)</w:t>
            </w:r>
          </w:p>
        </w:tc>
        <w:tc>
          <w:tcPr>
            <w:tcW w:w="1134" w:type="dxa"/>
          </w:tcPr>
          <w:p w14:paraId="4BFF7478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HG-ESS</w:t>
            </w:r>
          </w:p>
        </w:tc>
        <w:tc>
          <w:tcPr>
            <w:tcW w:w="1276" w:type="dxa"/>
          </w:tcPr>
          <w:p w14:paraId="2223EF05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Hormonal therapy with mifepristone 20 mg; chemotherapy with etoposide and cisplatin</w:t>
            </w:r>
          </w:p>
        </w:tc>
        <w:tc>
          <w:tcPr>
            <w:tcW w:w="1446" w:type="dxa"/>
          </w:tcPr>
          <w:p w14:paraId="356C5540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Spontaneous pregnancy 40 months after surgery and delivered a live baby at 39 weeks; no evidence of disease after delivery</w:t>
            </w:r>
          </w:p>
          <w:p w14:paraId="57955AF9" w14:textId="39C4292C" w:rsidR="00F04D0C" w:rsidRPr="00AA166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</w:tc>
      </w:tr>
      <w:tr w:rsidR="00F04D0C" w:rsidRPr="00AA166C" w14:paraId="447D629A" w14:textId="77777777" w:rsidTr="00F04D0C">
        <w:trPr>
          <w:trHeight w:val="583"/>
        </w:trPr>
        <w:tc>
          <w:tcPr>
            <w:tcW w:w="1242" w:type="dxa"/>
          </w:tcPr>
          <w:p w14:paraId="1BCD469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Amant</w:t>
            </w:r>
            <w:proofErr w:type="spellEnd"/>
            <w:r w:rsidRPr="00AA166C">
              <w:rPr>
                <w:sz w:val="16"/>
                <w:szCs w:val="16"/>
              </w:rPr>
              <w:t xml:space="preserve"> et al, 2010 [13]</w:t>
            </w:r>
          </w:p>
        </w:tc>
        <w:tc>
          <w:tcPr>
            <w:tcW w:w="993" w:type="dxa"/>
          </w:tcPr>
          <w:p w14:paraId="2D19AB08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0DE2F9C" w14:textId="77777777" w:rsidR="00F04D0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1</w:t>
            </w:r>
            <w:r w:rsidRPr="00AA166C">
              <w:rPr>
                <w:sz w:val="16"/>
                <w:szCs w:val="16"/>
              </w:rPr>
              <w:t>P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  <w:r w:rsidRPr="00AA166C">
              <w:rPr>
                <w:sz w:val="16"/>
                <w:szCs w:val="16"/>
              </w:rPr>
              <w:t xml:space="preserve">, </w:t>
            </w:r>
          </w:p>
          <w:p w14:paraId="4CC310C5" w14:textId="0871CD50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15 weeks AOG</w:t>
            </w:r>
          </w:p>
        </w:tc>
        <w:tc>
          <w:tcPr>
            <w:tcW w:w="1417" w:type="dxa"/>
          </w:tcPr>
          <w:p w14:paraId="72673E9D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Pain at the right fossa</w:t>
            </w:r>
          </w:p>
        </w:tc>
        <w:tc>
          <w:tcPr>
            <w:tcW w:w="1843" w:type="dxa"/>
          </w:tcPr>
          <w:p w14:paraId="7DDA0032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Ovarian mass </w:t>
            </w:r>
          </w:p>
        </w:tc>
        <w:tc>
          <w:tcPr>
            <w:tcW w:w="2268" w:type="dxa"/>
          </w:tcPr>
          <w:p w14:paraId="2F468569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Peritoneal spread of malignant plaques</w:t>
            </w:r>
          </w:p>
        </w:tc>
        <w:tc>
          <w:tcPr>
            <w:tcW w:w="2268" w:type="dxa"/>
          </w:tcPr>
          <w:p w14:paraId="6A04B3A4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Laparoscopy, biopsy of peritoneal lesions (first surgery); hysterotomy (second surgery) </w:t>
            </w:r>
          </w:p>
          <w:p w14:paraId="3F78E1BD" w14:textId="089C2A05" w:rsidR="00F04D0C" w:rsidRPr="00AA166C" w:rsidRDefault="00F04D0C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78EC4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HG-ESS</w:t>
            </w:r>
          </w:p>
        </w:tc>
        <w:tc>
          <w:tcPr>
            <w:tcW w:w="1276" w:type="dxa"/>
          </w:tcPr>
          <w:p w14:paraId="090D006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None</w:t>
            </w:r>
          </w:p>
        </w:tc>
        <w:tc>
          <w:tcPr>
            <w:tcW w:w="1446" w:type="dxa"/>
          </w:tcPr>
          <w:p w14:paraId="1EA4CFD7" w14:textId="77777777" w:rsidR="00115F5E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Patient succumbed to the disease 6 weeks after diagnosis</w:t>
            </w:r>
          </w:p>
          <w:p w14:paraId="55646B36" w14:textId="77777777" w:rsidR="00F04D0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  <w:p w14:paraId="52D4B054" w14:textId="33C63177" w:rsidR="00F04D0C" w:rsidRPr="00AA166C" w:rsidRDefault="00F04D0C" w:rsidP="00F04D0C">
            <w:pPr>
              <w:pStyle w:val="Para"/>
              <w:ind w:firstLine="0"/>
              <w:rPr>
                <w:sz w:val="16"/>
                <w:szCs w:val="16"/>
              </w:rPr>
            </w:pPr>
          </w:p>
        </w:tc>
      </w:tr>
      <w:tr w:rsidR="00F04D0C" w:rsidRPr="00AA166C" w14:paraId="0798B065" w14:textId="77777777" w:rsidTr="00F04D0C">
        <w:trPr>
          <w:trHeight w:val="583"/>
        </w:trPr>
        <w:tc>
          <w:tcPr>
            <w:tcW w:w="1242" w:type="dxa"/>
          </w:tcPr>
          <w:p w14:paraId="193C90DA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Delaney et al, 2012 [14]</w:t>
            </w:r>
          </w:p>
        </w:tc>
        <w:tc>
          <w:tcPr>
            <w:tcW w:w="993" w:type="dxa"/>
          </w:tcPr>
          <w:p w14:paraId="438DCC0B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31D99B7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042DD31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Prolonged heavy menstrual bleeding, abdominal distension</w:t>
            </w:r>
          </w:p>
        </w:tc>
        <w:tc>
          <w:tcPr>
            <w:tcW w:w="1843" w:type="dxa"/>
          </w:tcPr>
          <w:p w14:paraId="6D06D47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Uterine malignancy</w:t>
            </w:r>
          </w:p>
        </w:tc>
        <w:tc>
          <w:tcPr>
            <w:tcW w:w="2268" w:type="dxa"/>
          </w:tcPr>
          <w:p w14:paraId="3A10E5C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17 cm mass with solid and cystic components and 8 cm pedicle arising from the left fundal region</w:t>
            </w:r>
          </w:p>
        </w:tc>
        <w:tc>
          <w:tcPr>
            <w:tcW w:w="2268" w:type="dxa"/>
          </w:tcPr>
          <w:p w14:paraId="354B6DA4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Local resection of uterine mass and uterine reconstruction</w:t>
            </w:r>
          </w:p>
        </w:tc>
        <w:tc>
          <w:tcPr>
            <w:tcW w:w="1134" w:type="dxa"/>
          </w:tcPr>
          <w:p w14:paraId="29B9F376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 myxoid ESS with minimal nuclear pleo-morphism and low mitotic rate</w:t>
            </w:r>
          </w:p>
        </w:tc>
        <w:tc>
          <w:tcPr>
            <w:tcW w:w="1276" w:type="dxa"/>
          </w:tcPr>
          <w:p w14:paraId="5DBDC943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Hormonal therapy with megestrol acetate for 8 years</w:t>
            </w:r>
          </w:p>
        </w:tc>
        <w:tc>
          <w:tcPr>
            <w:tcW w:w="1446" w:type="dxa"/>
          </w:tcPr>
          <w:p w14:paraId="54DEEF8C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Patient had spontaneous pregnancy 8 years after surgery and delivered a live baby at 34 and three-seventh weeks AOG; no evidence of disease</w:t>
            </w:r>
          </w:p>
        </w:tc>
      </w:tr>
      <w:tr w:rsidR="00F04D0C" w:rsidRPr="00AA166C" w14:paraId="635E0206" w14:textId="77777777" w:rsidTr="00F04D0C">
        <w:trPr>
          <w:trHeight w:val="583"/>
        </w:trPr>
        <w:tc>
          <w:tcPr>
            <w:tcW w:w="1242" w:type="dxa"/>
          </w:tcPr>
          <w:p w14:paraId="07B3C0B3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lastRenderedPageBreak/>
              <w:t>Devi et al, 2012[15]</w:t>
            </w:r>
          </w:p>
        </w:tc>
        <w:tc>
          <w:tcPr>
            <w:tcW w:w="993" w:type="dxa"/>
          </w:tcPr>
          <w:p w14:paraId="15F45ABD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5A49B19E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82FD3A3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bleeding, dysmenorrhea</w:t>
            </w:r>
          </w:p>
        </w:tc>
        <w:tc>
          <w:tcPr>
            <w:tcW w:w="1843" w:type="dxa"/>
          </w:tcPr>
          <w:p w14:paraId="3DD6FAD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</w:t>
            </w:r>
          </w:p>
        </w:tc>
        <w:tc>
          <w:tcPr>
            <w:tcW w:w="2268" w:type="dxa"/>
          </w:tcPr>
          <w:p w14:paraId="7B62EAA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6 × 6 cm lobulated mass at the anterior wall of the uterus with gray-pale yellow, soft necrotic area</w:t>
            </w:r>
          </w:p>
        </w:tc>
        <w:tc>
          <w:tcPr>
            <w:tcW w:w="2268" w:type="dxa"/>
          </w:tcPr>
          <w:p w14:paraId="5188033B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Hysteroscopic myomectomy (first surgery); total abdominal hysterectomy with bilateral salpingo-oophorectomy (second surgery) </w:t>
            </w:r>
          </w:p>
          <w:p w14:paraId="1CD0872C" w14:textId="4FB0ED2F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6DE648D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</w:t>
            </w:r>
          </w:p>
        </w:tc>
        <w:tc>
          <w:tcPr>
            <w:tcW w:w="1276" w:type="dxa"/>
          </w:tcPr>
          <w:p w14:paraId="1CC4263A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None</w:t>
            </w:r>
          </w:p>
        </w:tc>
        <w:tc>
          <w:tcPr>
            <w:tcW w:w="1446" w:type="dxa"/>
          </w:tcPr>
          <w:p w14:paraId="2BFB50F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 evidence of disease</w:t>
            </w:r>
          </w:p>
        </w:tc>
      </w:tr>
      <w:tr w:rsidR="00F04D0C" w:rsidRPr="00AA166C" w14:paraId="59A5B6F0" w14:textId="77777777" w:rsidTr="00F04D0C">
        <w:trPr>
          <w:trHeight w:val="583"/>
        </w:trPr>
        <w:tc>
          <w:tcPr>
            <w:tcW w:w="1242" w:type="dxa"/>
          </w:tcPr>
          <w:p w14:paraId="28808868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Dong et al, 2014 [16]</w:t>
            </w:r>
          </w:p>
        </w:tc>
        <w:tc>
          <w:tcPr>
            <w:tcW w:w="993" w:type="dxa"/>
          </w:tcPr>
          <w:p w14:paraId="65FDCAA8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545476C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475EACA1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bleeding, shortened cycles, lower abdominal pain</w:t>
            </w:r>
          </w:p>
        </w:tc>
        <w:tc>
          <w:tcPr>
            <w:tcW w:w="1843" w:type="dxa"/>
          </w:tcPr>
          <w:p w14:paraId="161176A1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</w:t>
            </w:r>
          </w:p>
        </w:tc>
        <w:tc>
          <w:tcPr>
            <w:tcW w:w="2268" w:type="dxa"/>
          </w:tcPr>
          <w:p w14:paraId="3700C5AC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6.1 × 5.2 × 5.9 cm submucous mass with hemorrhagic and necrotic surface at the left posterior uterine wall, 4.5 × 3.3 cm residual mass at the posterior uterine wall</w:t>
            </w:r>
          </w:p>
        </w:tc>
        <w:tc>
          <w:tcPr>
            <w:tcW w:w="2268" w:type="dxa"/>
          </w:tcPr>
          <w:p w14:paraId="33AC206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Hysteroscopic myomectomy first surgery); local resection of uterine mass and reconstruction of the uterus (second surgery)</w:t>
            </w:r>
          </w:p>
        </w:tc>
        <w:tc>
          <w:tcPr>
            <w:tcW w:w="1134" w:type="dxa"/>
          </w:tcPr>
          <w:p w14:paraId="6D636C0D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</w:t>
            </w:r>
          </w:p>
        </w:tc>
        <w:tc>
          <w:tcPr>
            <w:tcW w:w="1276" w:type="dxa"/>
          </w:tcPr>
          <w:p w14:paraId="1A3512C1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Hormonal therapy with </w:t>
            </w:r>
            <w:proofErr w:type="spellStart"/>
            <w:r w:rsidRPr="00AA166C">
              <w:rPr>
                <w:sz w:val="16"/>
                <w:szCs w:val="16"/>
              </w:rPr>
              <w:t>medroxy</w:t>
            </w:r>
            <w:proofErr w:type="spellEnd"/>
            <w:r w:rsidRPr="00AA166C">
              <w:rPr>
                <w:sz w:val="16"/>
                <w:szCs w:val="16"/>
              </w:rPr>
              <w:t xml:space="preserve">-progesterone 250 mg OD for 1 year </w:t>
            </w:r>
          </w:p>
        </w:tc>
        <w:tc>
          <w:tcPr>
            <w:tcW w:w="1446" w:type="dxa"/>
          </w:tcPr>
          <w:p w14:paraId="25BC3F11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Spontaneous pregnancy 6 months after medroxyprogesterone withdrawal, patient delivered a live baby at 42 weeks; no tumor recurrence</w:t>
            </w:r>
          </w:p>
          <w:p w14:paraId="011D3C7A" w14:textId="4A226CFF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</w:tr>
      <w:tr w:rsidR="00F04D0C" w:rsidRPr="00AA166C" w14:paraId="64556B58" w14:textId="77777777" w:rsidTr="00F04D0C">
        <w:trPr>
          <w:trHeight w:val="583"/>
        </w:trPr>
        <w:tc>
          <w:tcPr>
            <w:tcW w:w="1242" w:type="dxa"/>
          </w:tcPr>
          <w:p w14:paraId="4567EBE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Dong et al, 2014 [17]</w:t>
            </w:r>
          </w:p>
        </w:tc>
        <w:tc>
          <w:tcPr>
            <w:tcW w:w="993" w:type="dxa"/>
          </w:tcPr>
          <w:p w14:paraId="3ED1021C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14:paraId="734AD12C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18477F7F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Acute hypo-gastralgia</w:t>
            </w:r>
          </w:p>
        </w:tc>
        <w:tc>
          <w:tcPr>
            <w:tcW w:w="1843" w:type="dxa"/>
          </w:tcPr>
          <w:p w14:paraId="09F2DE0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 (degeneration)</w:t>
            </w:r>
          </w:p>
        </w:tc>
        <w:tc>
          <w:tcPr>
            <w:tcW w:w="2268" w:type="dxa"/>
          </w:tcPr>
          <w:p w14:paraId="453BFFB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10 × 9 cm mass with hemorrhage and necrosis in the anterior wall of the uterus</w:t>
            </w:r>
          </w:p>
        </w:tc>
        <w:tc>
          <w:tcPr>
            <w:tcW w:w="2268" w:type="dxa"/>
          </w:tcPr>
          <w:p w14:paraId="29CEF005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Laparoscopy, biopsy, frozen section, converted to exploratory laparotomy, local resection of uterine mass, uterine reconstruction</w:t>
            </w:r>
          </w:p>
        </w:tc>
        <w:tc>
          <w:tcPr>
            <w:tcW w:w="1134" w:type="dxa"/>
          </w:tcPr>
          <w:p w14:paraId="02DABB0C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</w:t>
            </w:r>
          </w:p>
        </w:tc>
        <w:tc>
          <w:tcPr>
            <w:tcW w:w="1276" w:type="dxa"/>
          </w:tcPr>
          <w:p w14:paraId="50ECA03C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Hormonal therapy with medroxyprogesterone acetate daily for 1 year</w:t>
            </w:r>
          </w:p>
          <w:p w14:paraId="1C467CED" w14:textId="41CC2D24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14:paraId="5733411A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 signs of recurrence 33 months after surgery</w:t>
            </w:r>
          </w:p>
        </w:tc>
      </w:tr>
      <w:tr w:rsidR="00F04D0C" w:rsidRPr="00AA166C" w14:paraId="341FC708" w14:textId="77777777" w:rsidTr="00F04D0C">
        <w:trPr>
          <w:trHeight w:val="583"/>
        </w:trPr>
        <w:tc>
          <w:tcPr>
            <w:tcW w:w="1242" w:type="dxa"/>
          </w:tcPr>
          <w:p w14:paraId="3C03F433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Chhabra et al, 2017 [18]</w:t>
            </w:r>
          </w:p>
        </w:tc>
        <w:tc>
          <w:tcPr>
            <w:tcW w:w="993" w:type="dxa"/>
          </w:tcPr>
          <w:p w14:paraId="7EBC0B36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0F0709C9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1</w:t>
            </w:r>
            <w:r w:rsidRPr="00AA166C">
              <w:rPr>
                <w:sz w:val="16"/>
                <w:szCs w:val="16"/>
              </w:rPr>
              <w:t>P</w:t>
            </w:r>
            <w:r w:rsidRPr="00AA166C">
              <w:rPr>
                <w:sz w:val="16"/>
                <w:szCs w:val="16"/>
                <w:vertAlign w:val="subscript"/>
              </w:rPr>
              <w:t>1</w:t>
            </w:r>
            <w:r w:rsidRPr="00AA166C">
              <w:rPr>
                <w:sz w:val="16"/>
                <w:szCs w:val="16"/>
              </w:rPr>
              <w:t xml:space="preserve"> (1001)</w:t>
            </w:r>
          </w:p>
        </w:tc>
        <w:tc>
          <w:tcPr>
            <w:tcW w:w="1417" w:type="dxa"/>
          </w:tcPr>
          <w:p w14:paraId="1C0F1E8B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Heavy menstrual bleeding, dysmenorrhea, dyspnea</w:t>
            </w:r>
          </w:p>
        </w:tc>
        <w:tc>
          <w:tcPr>
            <w:tcW w:w="1843" w:type="dxa"/>
          </w:tcPr>
          <w:p w14:paraId="0B1368A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Myoma</w:t>
            </w:r>
          </w:p>
        </w:tc>
        <w:tc>
          <w:tcPr>
            <w:tcW w:w="2268" w:type="dxa"/>
          </w:tcPr>
          <w:p w14:paraId="4B9D3D40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Endometrial cavity filled with multiple nodular fleshy growths with the largest nodule measuring 9 × 5 cm, 3 × 2 cm pulmonary nodule</w:t>
            </w:r>
          </w:p>
          <w:p w14:paraId="02A2A451" w14:textId="20CBF5B1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865C2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abdominal hysterectomy, right posterolateral thoracotomy, excision of lung nodule</w:t>
            </w:r>
          </w:p>
        </w:tc>
        <w:tc>
          <w:tcPr>
            <w:tcW w:w="1134" w:type="dxa"/>
          </w:tcPr>
          <w:p w14:paraId="2189AB12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HG-ESS</w:t>
            </w:r>
          </w:p>
        </w:tc>
        <w:tc>
          <w:tcPr>
            <w:tcW w:w="1276" w:type="dxa"/>
          </w:tcPr>
          <w:p w14:paraId="3974A1CA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Pelvic radiation</w:t>
            </w:r>
          </w:p>
        </w:tc>
        <w:tc>
          <w:tcPr>
            <w:tcW w:w="1446" w:type="dxa"/>
          </w:tcPr>
          <w:p w14:paraId="4A6F8A77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Not mentioned</w:t>
            </w:r>
          </w:p>
        </w:tc>
      </w:tr>
      <w:tr w:rsidR="00F04D0C" w:rsidRPr="00AA166C" w14:paraId="56113070" w14:textId="77777777" w:rsidTr="00F04D0C">
        <w:trPr>
          <w:trHeight w:val="583"/>
        </w:trPr>
        <w:tc>
          <w:tcPr>
            <w:tcW w:w="1242" w:type="dxa"/>
          </w:tcPr>
          <w:p w14:paraId="4223428A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t>Eamudomkarrn</w:t>
            </w:r>
            <w:proofErr w:type="spellEnd"/>
            <w:r w:rsidRPr="00AA166C">
              <w:rPr>
                <w:sz w:val="16"/>
                <w:szCs w:val="16"/>
              </w:rPr>
              <w:t xml:space="preserve"> et al, 2018 [19]</w:t>
            </w:r>
          </w:p>
        </w:tc>
        <w:tc>
          <w:tcPr>
            <w:tcW w:w="993" w:type="dxa"/>
          </w:tcPr>
          <w:p w14:paraId="5DBC90A8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14:paraId="260665C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5E7B80F2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Prolonged heavy menstrual bleeding, palpable mass at the lower abdomen</w:t>
            </w:r>
          </w:p>
        </w:tc>
        <w:tc>
          <w:tcPr>
            <w:tcW w:w="1843" w:type="dxa"/>
          </w:tcPr>
          <w:p w14:paraId="430EB535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Malignant small round cell tumor suggestive of metastatic sarcoma uterine origin (biopsy obtained by endometrial curettage) </w:t>
            </w:r>
          </w:p>
        </w:tc>
        <w:tc>
          <w:tcPr>
            <w:tcW w:w="2268" w:type="dxa"/>
          </w:tcPr>
          <w:p w14:paraId="264A7E4F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Intracavitary polypoid mass 13 × 13 × 7 cm</w:t>
            </w:r>
          </w:p>
        </w:tc>
        <w:tc>
          <w:tcPr>
            <w:tcW w:w="2268" w:type="dxa"/>
          </w:tcPr>
          <w:p w14:paraId="3D394483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abdominal hysterectomy, bilateral salpingo-oophorectomy, resection of enlarged pelvic nodes, omentectomy, biopsy of peritoneal nodules in the cul-de-sac</w:t>
            </w:r>
          </w:p>
          <w:p w14:paraId="12DC5E31" w14:textId="6A4391B2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B1627D6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HG-ESS</w:t>
            </w:r>
          </w:p>
        </w:tc>
        <w:tc>
          <w:tcPr>
            <w:tcW w:w="1276" w:type="dxa"/>
          </w:tcPr>
          <w:p w14:paraId="0C0312C3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Adjuvant chemotherapy with </w:t>
            </w:r>
            <w:proofErr w:type="spellStart"/>
            <w:r w:rsidRPr="00AA166C">
              <w:rPr>
                <w:sz w:val="16"/>
                <w:szCs w:val="16"/>
              </w:rPr>
              <w:t>adriamycin</w:t>
            </w:r>
            <w:proofErr w:type="spellEnd"/>
            <w:r w:rsidRPr="00AA166C">
              <w:rPr>
                <w:sz w:val="16"/>
                <w:szCs w:val="16"/>
              </w:rPr>
              <w:t xml:space="preserve"> and </w:t>
            </w:r>
            <w:proofErr w:type="spellStart"/>
            <w:r w:rsidRPr="00AA166C">
              <w:rPr>
                <w:sz w:val="16"/>
                <w:szCs w:val="16"/>
              </w:rPr>
              <w:t>ifosfamide</w:t>
            </w:r>
            <w:proofErr w:type="spellEnd"/>
            <w:r w:rsidRPr="00AA166C">
              <w:rPr>
                <w:sz w:val="16"/>
                <w:szCs w:val="16"/>
              </w:rPr>
              <w:t>; Pelvic radiation</w:t>
            </w:r>
          </w:p>
        </w:tc>
        <w:tc>
          <w:tcPr>
            <w:tcW w:w="1446" w:type="dxa"/>
          </w:tcPr>
          <w:p w14:paraId="6CF38A65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Rapid disease progression; succumbed 8 months post operation</w:t>
            </w:r>
          </w:p>
        </w:tc>
      </w:tr>
      <w:tr w:rsidR="00F04D0C" w:rsidRPr="00AA166C" w14:paraId="0AEAC15F" w14:textId="77777777" w:rsidTr="00F04D0C">
        <w:trPr>
          <w:trHeight w:val="583"/>
        </w:trPr>
        <w:tc>
          <w:tcPr>
            <w:tcW w:w="1242" w:type="dxa"/>
          </w:tcPr>
          <w:p w14:paraId="6C7C1A51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Calin et al, 2018 [20]</w:t>
            </w:r>
          </w:p>
        </w:tc>
        <w:tc>
          <w:tcPr>
            <w:tcW w:w="993" w:type="dxa"/>
          </w:tcPr>
          <w:p w14:paraId="700A8943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F40C8A6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35E652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Moderate persistent vaginal bleeding, diffuse pelvic pain</w:t>
            </w:r>
          </w:p>
        </w:tc>
        <w:tc>
          <w:tcPr>
            <w:tcW w:w="1843" w:type="dxa"/>
          </w:tcPr>
          <w:p w14:paraId="675AF1F0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Uterine poly-fibromatosis with cervical mass</w:t>
            </w:r>
          </w:p>
        </w:tc>
        <w:tc>
          <w:tcPr>
            <w:tcW w:w="2268" w:type="dxa"/>
          </w:tcPr>
          <w:p w14:paraId="2700788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Multinodular tumor formation at the uterine fundus with largest node measuring 3 cm; entire tumor with local </w:t>
            </w:r>
            <w:proofErr w:type="spellStart"/>
            <w:r w:rsidRPr="00AA166C">
              <w:rPr>
                <w:sz w:val="16"/>
                <w:szCs w:val="16"/>
              </w:rPr>
              <w:t>intramyometrial</w:t>
            </w:r>
            <w:proofErr w:type="spellEnd"/>
            <w:r w:rsidRPr="00AA166C">
              <w:rPr>
                <w:sz w:val="16"/>
                <w:szCs w:val="16"/>
              </w:rPr>
              <w:t xml:space="preserve"> invasive character until uterine peritoneum and expansive through the cervix into the vagina</w:t>
            </w:r>
          </w:p>
        </w:tc>
        <w:tc>
          <w:tcPr>
            <w:tcW w:w="2268" w:type="dxa"/>
          </w:tcPr>
          <w:p w14:paraId="5D731F57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Exploratory laparotomy, </w:t>
            </w:r>
            <w:proofErr w:type="spellStart"/>
            <w:r w:rsidRPr="00AA166C">
              <w:rPr>
                <w:sz w:val="16"/>
                <w:szCs w:val="16"/>
              </w:rPr>
              <w:t>interannexial</w:t>
            </w:r>
            <w:proofErr w:type="spellEnd"/>
            <w:r w:rsidRPr="00AA166C">
              <w:rPr>
                <w:sz w:val="16"/>
                <w:szCs w:val="16"/>
              </w:rPr>
              <w:t xml:space="preserve"> total hysterectomy (first surgery); bilateral salpingo-oophorectomy, cardinal ligaments excision, partial omentectomy, lymph node sampling, re-excision of the vaginal vault (second surgery)</w:t>
            </w:r>
          </w:p>
          <w:p w14:paraId="581D966F" w14:textId="5906302D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0F8AB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LG-ESS, stage </w:t>
            </w:r>
            <w:proofErr w:type="spellStart"/>
            <w:r w:rsidRPr="00AA166C">
              <w:rPr>
                <w:sz w:val="16"/>
                <w:szCs w:val="16"/>
              </w:rPr>
              <w:t>Ib</w:t>
            </w:r>
            <w:proofErr w:type="spellEnd"/>
          </w:p>
        </w:tc>
        <w:tc>
          <w:tcPr>
            <w:tcW w:w="1276" w:type="dxa"/>
          </w:tcPr>
          <w:p w14:paraId="45F0718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None</w:t>
            </w:r>
          </w:p>
        </w:tc>
        <w:tc>
          <w:tcPr>
            <w:tcW w:w="1446" w:type="dxa"/>
          </w:tcPr>
          <w:p w14:paraId="343FB40A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Not mentioned</w:t>
            </w:r>
          </w:p>
        </w:tc>
      </w:tr>
      <w:tr w:rsidR="00F04D0C" w:rsidRPr="00AA166C" w14:paraId="365D3211" w14:textId="77777777" w:rsidTr="00F04D0C">
        <w:trPr>
          <w:trHeight w:val="583"/>
        </w:trPr>
        <w:tc>
          <w:tcPr>
            <w:tcW w:w="1242" w:type="dxa"/>
          </w:tcPr>
          <w:p w14:paraId="6B0915E7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Chang et al, 2018 [21]</w:t>
            </w:r>
          </w:p>
        </w:tc>
        <w:tc>
          <w:tcPr>
            <w:tcW w:w="993" w:type="dxa"/>
          </w:tcPr>
          <w:p w14:paraId="569A2831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7304C19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</w:tcPr>
          <w:p w14:paraId="18834C8B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Abnormal vaginal bleeding for several days </w:t>
            </w:r>
          </w:p>
        </w:tc>
        <w:tc>
          <w:tcPr>
            <w:tcW w:w="1843" w:type="dxa"/>
          </w:tcPr>
          <w:p w14:paraId="7EEC8B88" w14:textId="77777777" w:rsidR="00115F5E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Uterine tumors resembling ovarian sex cord tumors (UTROSCT) and LG-ESS with adenoid, sexual cord like differentiation (previous biopsies obtained by hysteroscopy)</w:t>
            </w:r>
          </w:p>
          <w:p w14:paraId="001C3B0E" w14:textId="51AD42E7" w:rsidR="00DA478E" w:rsidRPr="00AA166C" w:rsidRDefault="00DA478E" w:rsidP="00DA478E">
            <w:pPr>
              <w:pStyle w:val="Para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12314C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3.0 × 2.3 cm fragile, soft yellow mass in the uterine cavity, 4.2 × 4.6 cm fragile dark red mass with unclear margins at the anterior wall of the uterus</w:t>
            </w:r>
          </w:p>
        </w:tc>
        <w:tc>
          <w:tcPr>
            <w:tcW w:w="2268" w:type="dxa"/>
          </w:tcPr>
          <w:p w14:paraId="12FA06B5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hysterectomy with bilateral salpingectomy</w:t>
            </w:r>
          </w:p>
        </w:tc>
        <w:tc>
          <w:tcPr>
            <w:tcW w:w="1134" w:type="dxa"/>
          </w:tcPr>
          <w:p w14:paraId="1CE0044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LG-ESS with adenoid and sexual cord differentiation</w:t>
            </w:r>
          </w:p>
        </w:tc>
        <w:tc>
          <w:tcPr>
            <w:tcW w:w="1276" w:type="dxa"/>
          </w:tcPr>
          <w:p w14:paraId="5911E0CD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Hormonal therapy with 250 mg </w:t>
            </w:r>
            <w:proofErr w:type="spellStart"/>
            <w:r w:rsidRPr="00AA166C">
              <w:rPr>
                <w:sz w:val="16"/>
                <w:szCs w:val="16"/>
              </w:rPr>
              <w:t>medroxy</w:t>
            </w:r>
            <w:proofErr w:type="spellEnd"/>
            <w:r w:rsidRPr="00AA166C">
              <w:rPr>
                <w:sz w:val="16"/>
                <w:szCs w:val="16"/>
              </w:rPr>
              <w:t>-progesterone acetate and 20 mg tamoxifen daily</w:t>
            </w:r>
          </w:p>
        </w:tc>
        <w:tc>
          <w:tcPr>
            <w:tcW w:w="1446" w:type="dxa"/>
          </w:tcPr>
          <w:p w14:paraId="1DEA08B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No evidence of disease </w:t>
            </w:r>
          </w:p>
        </w:tc>
      </w:tr>
      <w:tr w:rsidR="00F04D0C" w:rsidRPr="00AA166C" w14:paraId="59108F64" w14:textId="77777777" w:rsidTr="00F04D0C">
        <w:trPr>
          <w:trHeight w:val="583"/>
        </w:trPr>
        <w:tc>
          <w:tcPr>
            <w:tcW w:w="1242" w:type="dxa"/>
          </w:tcPr>
          <w:p w14:paraId="30568AFF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Wong et al, 2018 [22]</w:t>
            </w:r>
          </w:p>
        </w:tc>
        <w:tc>
          <w:tcPr>
            <w:tcW w:w="993" w:type="dxa"/>
          </w:tcPr>
          <w:p w14:paraId="031F23CB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14:paraId="48FF3AC7" w14:textId="77777777" w:rsidR="00DA478E" w:rsidRDefault="00115F5E" w:rsidP="00DA478E">
            <w:pPr>
              <w:pStyle w:val="Para"/>
              <w:ind w:firstLine="0"/>
              <w:rPr>
                <w:sz w:val="16"/>
                <w:szCs w:val="16"/>
                <w:vertAlign w:val="subscript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1</w:t>
            </w:r>
            <w:r w:rsidRPr="00AA166C">
              <w:rPr>
                <w:sz w:val="16"/>
                <w:szCs w:val="16"/>
              </w:rPr>
              <w:t>P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  <w:r w:rsidRPr="00AA166C">
              <w:rPr>
                <w:sz w:val="16"/>
                <w:szCs w:val="16"/>
              </w:rPr>
              <w:t>,</w:t>
            </w:r>
            <w:r w:rsidRPr="00AA166C">
              <w:rPr>
                <w:sz w:val="16"/>
                <w:szCs w:val="16"/>
                <w:vertAlign w:val="subscript"/>
              </w:rPr>
              <w:t xml:space="preserve"> </w:t>
            </w:r>
          </w:p>
          <w:p w14:paraId="5CACDD57" w14:textId="027EB332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14 weeks AOG;</w:t>
            </w:r>
          </w:p>
        </w:tc>
        <w:tc>
          <w:tcPr>
            <w:tcW w:w="1417" w:type="dxa"/>
          </w:tcPr>
          <w:p w14:paraId="6EB42E1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Painless vaginal bleeding</w:t>
            </w:r>
          </w:p>
        </w:tc>
        <w:tc>
          <w:tcPr>
            <w:tcW w:w="1843" w:type="dxa"/>
          </w:tcPr>
          <w:p w14:paraId="1159373F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Spindle cell malignancy (after biopsy of cervical polyp)</w:t>
            </w:r>
          </w:p>
        </w:tc>
        <w:tc>
          <w:tcPr>
            <w:tcW w:w="2268" w:type="dxa"/>
          </w:tcPr>
          <w:p w14:paraId="26A92E5A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2.5 × 2.7 cm polypoid mass extending into the superior aspect of the vagina</w:t>
            </w:r>
          </w:p>
        </w:tc>
        <w:tc>
          <w:tcPr>
            <w:tcW w:w="2268" w:type="dxa"/>
          </w:tcPr>
          <w:p w14:paraId="4363EA98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Total abdominal hysterectomy with fetus in situ, bilateral salpingectomy, surgical staging and lymph node dissection</w:t>
            </w:r>
          </w:p>
        </w:tc>
        <w:tc>
          <w:tcPr>
            <w:tcW w:w="1134" w:type="dxa"/>
          </w:tcPr>
          <w:p w14:paraId="6B2B9006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HG- ESS</w:t>
            </w:r>
          </w:p>
        </w:tc>
        <w:tc>
          <w:tcPr>
            <w:tcW w:w="1276" w:type="dxa"/>
          </w:tcPr>
          <w:p w14:paraId="014128F9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 xml:space="preserve">Chemotherapy with 6 cycles of gemcitabine and </w:t>
            </w:r>
            <w:proofErr w:type="spellStart"/>
            <w:r w:rsidRPr="00AA166C">
              <w:rPr>
                <w:sz w:val="16"/>
                <w:szCs w:val="16"/>
              </w:rPr>
              <w:t>taxotere</w:t>
            </w:r>
            <w:proofErr w:type="spellEnd"/>
          </w:p>
        </w:tc>
        <w:tc>
          <w:tcPr>
            <w:tcW w:w="1446" w:type="dxa"/>
          </w:tcPr>
          <w:p w14:paraId="3BCD966C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No recurrence 15 months postoperatively</w:t>
            </w:r>
          </w:p>
        </w:tc>
      </w:tr>
      <w:tr w:rsidR="00F04D0C" w:rsidRPr="00AA166C" w14:paraId="111EC2DE" w14:textId="77777777" w:rsidTr="00F04D0C">
        <w:trPr>
          <w:trHeight w:val="583"/>
        </w:trPr>
        <w:tc>
          <w:tcPr>
            <w:tcW w:w="1242" w:type="dxa"/>
            <w:tcBorders>
              <w:bottom w:val="single" w:sz="4" w:space="0" w:color="auto"/>
            </w:tcBorders>
          </w:tcPr>
          <w:p w14:paraId="6B59D2AE" w14:textId="77777777" w:rsidR="00115F5E" w:rsidRPr="00AA166C" w:rsidRDefault="00115F5E" w:rsidP="00F04D0C">
            <w:pPr>
              <w:pStyle w:val="Para"/>
              <w:ind w:firstLine="0"/>
              <w:rPr>
                <w:sz w:val="16"/>
                <w:szCs w:val="16"/>
              </w:rPr>
            </w:pPr>
            <w:proofErr w:type="spellStart"/>
            <w:r w:rsidRPr="00AA166C">
              <w:rPr>
                <w:sz w:val="16"/>
                <w:szCs w:val="16"/>
              </w:rPr>
              <w:lastRenderedPageBreak/>
              <w:t>Sohail</w:t>
            </w:r>
            <w:proofErr w:type="spellEnd"/>
            <w:r w:rsidRPr="00AA166C">
              <w:rPr>
                <w:sz w:val="16"/>
                <w:szCs w:val="16"/>
              </w:rPr>
              <w:t xml:space="preserve"> et al, 2019 [23]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F457DE" w14:textId="77777777" w:rsidR="00115F5E" w:rsidRPr="00AA166C" w:rsidRDefault="00115F5E" w:rsidP="005777AD">
            <w:pPr>
              <w:pStyle w:val="Para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DBC6D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G</w:t>
            </w:r>
            <w:r w:rsidRPr="00AA166C">
              <w:rPr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676B24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Prolonged heavy menstrual bleeding, dysmenorrhea, urinary retention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85F96D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Leiomyoma and hemorrhagic cyst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EB107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15 × 10 cm soft yellow necrotic mass in the uterine cavity extending into the vagina, retroperitoneal semisolid mass ≤ 6 cm adherent to the right pelvic wall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9A18A1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Abandoned total abdominal hysterectomy; local resection of the uterine mass and retroperitoneal mass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FD671" w14:textId="6944DAF4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LG</w:t>
            </w:r>
            <w:r w:rsidR="00DA478E">
              <w:rPr>
                <w:sz w:val="16"/>
                <w:szCs w:val="16"/>
              </w:rPr>
              <w:t>-</w:t>
            </w:r>
            <w:r w:rsidRPr="00AA166C">
              <w:rPr>
                <w:sz w:val="16"/>
                <w:szCs w:val="16"/>
              </w:rPr>
              <w:t>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C293EE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Chemotherapy with doxorubicin and cyclo-phosphamide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0B1D400" w14:textId="77777777" w:rsidR="00115F5E" w:rsidRPr="00AA166C" w:rsidRDefault="00115F5E" w:rsidP="00DA478E">
            <w:pPr>
              <w:pStyle w:val="Para"/>
              <w:ind w:firstLine="0"/>
              <w:rPr>
                <w:sz w:val="16"/>
                <w:szCs w:val="16"/>
              </w:rPr>
            </w:pPr>
            <w:r w:rsidRPr="00AA166C">
              <w:rPr>
                <w:sz w:val="16"/>
                <w:szCs w:val="16"/>
              </w:rPr>
              <w:t>Progression to stage IV disease (liver metastasis); recurrence of the uterine mass 4 weeks post-surgery</w:t>
            </w:r>
          </w:p>
        </w:tc>
      </w:tr>
    </w:tbl>
    <w:p w14:paraId="64268155" w14:textId="77777777" w:rsidR="00115F5E" w:rsidRPr="00AA166C" w:rsidRDefault="00115F5E" w:rsidP="00115F5E">
      <w:pPr>
        <w:pStyle w:val="TableFootnote"/>
        <w:rPr>
          <w:bCs/>
        </w:rPr>
      </w:pPr>
      <w:r w:rsidRPr="00AA166C">
        <w:t xml:space="preserve">ESS: </w:t>
      </w:r>
      <w:r w:rsidRPr="00AA166C">
        <w:rPr>
          <w:rStyle w:val="emphb"/>
        </w:rPr>
        <w:t>endometrial stromal sarcoma; LG-ESS: low-grade ESS; HG-ESS: high-grade ESS; AOG: age of gestation; OD: once a day.</w:t>
      </w:r>
    </w:p>
    <w:p w14:paraId="343C8D0B" w14:textId="77777777" w:rsidR="00D86856" w:rsidRDefault="00D86856"/>
    <w:sectPr w:rsidR="00D86856" w:rsidSect="00565477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F5E"/>
    <w:rsid w:val="00115F5E"/>
    <w:rsid w:val="003F1C46"/>
    <w:rsid w:val="00565477"/>
    <w:rsid w:val="006B714E"/>
    <w:rsid w:val="00933BC7"/>
    <w:rsid w:val="00996198"/>
    <w:rsid w:val="009A7337"/>
    <w:rsid w:val="00D86856"/>
    <w:rsid w:val="00DA478E"/>
    <w:rsid w:val="00E551B9"/>
    <w:rsid w:val="00ED49CC"/>
    <w:rsid w:val="00F0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0F64"/>
  <w15:docId w15:val="{87A5F97C-5E26-A643-8BC1-CCFE9DEC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phb">
    <w:name w:val="emph_b"/>
    <w:basedOn w:val="DefaultParagraphFont"/>
    <w:rsid w:val="00115F5E"/>
    <w:rPr>
      <w:rFonts w:cs="Times New Roman"/>
    </w:rPr>
  </w:style>
  <w:style w:type="paragraph" w:customStyle="1" w:styleId="Para">
    <w:name w:val="Para"/>
    <w:basedOn w:val="Normal"/>
    <w:rsid w:val="00115F5E"/>
    <w:pPr>
      <w:ind w:firstLine="567"/>
    </w:pPr>
  </w:style>
  <w:style w:type="paragraph" w:customStyle="1" w:styleId="Table">
    <w:name w:val="Table"/>
    <w:basedOn w:val="Normal"/>
    <w:rsid w:val="00115F5E"/>
  </w:style>
  <w:style w:type="paragraph" w:customStyle="1" w:styleId="TableFootnote">
    <w:name w:val="Table Footnote"/>
    <w:basedOn w:val="Normal"/>
    <w:rsid w:val="00115F5E"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Mikaela Bucu</cp:lastModifiedBy>
  <cp:revision>10</cp:revision>
  <dcterms:created xsi:type="dcterms:W3CDTF">2020-07-20T09:24:00Z</dcterms:created>
  <dcterms:modified xsi:type="dcterms:W3CDTF">2020-07-21T10:15:00Z</dcterms:modified>
</cp:coreProperties>
</file>